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71" w:rsidRPr="00F63CA9" w:rsidRDefault="000C7871" w:rsidP="000C7871">
      <w:pPr>
        <w:jc w:val="both"/>
        <w:rPr>
          <w:rFonts w:ascii="Sylfaen" w:hAnsi="Sylfaen"/>
        </w:rPr>
      </w:pPr>
    </w:p>
    <w:p w:rsidR="000C7871" w:rsidRPr="00F63CA9" w:rsidRDefault="000C7871" w:rsidP="000C7871">
      <w:pPr>
        <w:jc w:val="both"/>
        <w:rPr>
          <w:rFonts w:ascii="Sylfaen" w:hAnsi="Sylfaen"/>
          <w:lang w:val="ka-GE"/>
        </w:rPr>
      </w:pPr>
    </w:p>
    <w:p w:rsidR="00E96CCC" w:rsidRPr="00322A84" w:rsidRDefault="000C7871" w:rsidP="00E96CCC">
      <w:pPr>
        <w:jc w:val="both"/>
        <w:rPr>
          <w:rFonts w:ascii="Sylfaen" w:hAnsi="Sylfaen"/>
        </w:rPr>
      </w:pPr>
      <w:r w:rsidRPr="00F63CA9">
        <w:rPr>
          <w:rFonts w:ascii="Sylfaen" w:hAnsi="Sylfaen"/>
          <w:lang w:val="ka-GE"/>
        </w:rPr>
        <w:t>საქართველო-ევროკავშირის ასოცირების შესახებ შეთანხმებით საქართველომ აიღო ვალდებულება ეტაპობრივად დაუახლოვოს საქართველოს კანონმდებლობა ევროკავშირის კანონმდებლობას.</w:t>
      </w:r>
      <w:r w:rsidRPr="00F63CA9">
        <w:rPr>
          <w:rFonts w:ascii="Sylfaen" w:hAnsi="Sylfaen"/>
        </w:rPr>
        <w:t xml:space="preserve">   </w:t>
      </w:r>
      <w:r w:rsidRPr="00F63CA9">
        <w:rPr>
          <w:rFonts w:ascii="Sylfaen" w:hAnsi="Sylfaen"/>
          <w:lang w:val="ka-GE"/>
        </w:rPr>
        <w:t xml:space="preserve">ამ მხრივ აღსანიშნავია </w:t>
      </w:r>
      <w:r w:rsidRPr="00F63CA9">
        <w:rPr>
          <w:rFonts w:ascii="Sylfaen" w:hAnsi="Sylfaen"/>
          <w:lang w:val="ka-GE"/>
        </w:rPr>
        <w:t>ასოცირების შეთანხმების XXX დანართი</w:t>
      </w:r>
      <w:r w:rsidRPr="00F63CA9">
        <w:rPr>
          <w:rFonts w:ascii="Sylfaen" w:hAnsi="Sylfaen"/>
        </w:rPr>
        <w:t>,</w:t>
      </w:r>
      <w:r w:rsidRPr="00F63CA9">
        <w:rPr>
          <w:rFonts w:ascii="Sylfaen" w:hAnsi="Sylfaen"/>
          <w:lang w:val="ka-GE"/>
        </w:rPr>
        <w:t xml:space="preserve"> </w:t>
      </w:r>
      <w:r w:rsidRPr="00F63CA9">
        <w:rPr>
          <w:rFonts w:ascii="Sylfaen" w:hAnsi="Sylfaen"/>
          <w:lang w:val="ka-GE"/>
        </w:rPr>
        <w:t>რომელიც მოიცავს ისეთ მიმართულებებს როგორიცაა დასაქმება, სოციალური პოლიტიკა და თანაბარი შესაძლებლობები</w:t>
      </w:r>
      <w:r w:rsidRPr="00F63CA9">
        <w:rPr>
          <w:rFonts w:ascii="Sylfaen" w:hAnsi="Sylfaen"/>
        </w:rPr>
        <w:t xml:space="preserve">; </w:t>
      </w:r>
      <w:r w:rsidRPr="00F63CA9">
        <w:rPr>
          <w:rFonts w:ascii="Sylfaen" w:hAnsi="Sylfaen"/>
          <w:lang w:val="ka-GE"/>
        </w:rPr>
        <w:t>დისკრიმინაციის აკრძალვა და გენდერული თანასწორობა</w:t>
      </w:r>
      <w:r w:rsidR="00EF1A6A">
        <w:rPr>
          <w:rFonts w:ascii="Sylfaen" w:hAnsi="Sylfaen"/>
          <w:lang w:val="ka-GE"/>
        </w:rPr>
        <w:t xml:space="preserve"> და სხვ</w:t>
      </w:r>
      <w:r w:rsidR="00C45B9C" w:rsidRPr="00F63CA9">
        <w:rPr>
          <w:rFonts w:ascii="Sylfaen" w:hAnsi="Sylfaen"/>
        </w:rPr>
        <w:t xml:space="preserve">. </w:t>
      </w:r>
      <w:r w:rsidR="00322A84">
        <w:rPr>
          <w:rFonts w:ascii="Sylfaen" w:hAnsi="Sylfaen"/>
          <w:lang w:val="ka-GE"/>
        </w:rPr>
        <w:t xml:space="preserve"> </w:t>
      </w:r>
      <w:r w:rsidR="00C45B9C" w:rsidRPr="00F63CA9">
        <w:rPr>
          <w:rFonts w:ascii="Sylfaen" w:hAnsi="Sylfaen"/>
          <w:lang w:val="ka-GE"/>
        </w:rPr>
        <w:t xml:space="preserve">დანართით გათვალისწინებული დირექტივების შესაბამისად უკვე განხორციელდა პირველი ეტაპი ცვლილებებისა, რომლის მიხედვითაც </w:t>
      </w:r>
      <w:r w:rsidR="00C45B9C" w:rsidRPr="00F63CA9">
        <w:rPr>
          <w:rFonts w:ascii="Sylfaen" w:hAnsi="Sylfaen" w:cs="Sylfaen"/>
          <w:lang w:val="ka-GE"/>
        </w:rPr>
        <w:t>განისაზღვრა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დამსაქმებლის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ვალდებულება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დაიცვას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პირთა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თანასწორუფლებიანობის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პრინციპი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არამარტო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შრომით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სახელშეკრულებო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ურთიერთობებში</w:t>
      </w:r>
      <w:r w:rsidR="00C45B9C" w:rsidRPr="00F63CA9">
        <w:rPr>
          <w:rFonts w:ascii="Sylfaen" w:hAnsi="Sylfaen" w:cstheme="minorHAnsi"/>
          <w:lang w:val="ka-GE"/>
        </w:rPr>
        <w:t xml:space="preserve">, </w:t>
      </w:r>
      <w:r w:rsidR="00C45B9C" w:rsidRPr="00F63CA9">
        <w:rPr>
          <w:rFonts w:ascii="Sylfaen" w:hAnsi="Sylfaen" w:cs="Sylfaen"/>
          <w:lang w:val="ka-GE"/>
        </w:rPr>
        <w:t>არამედ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წინასახელშეკრულებო</w:t>
      </w:r>
      <w:r w:rsidR="00C45B9C" w:rsidRPr="00F63CA9">
        <w:rPr>
          <w:rFonts w:ascii="Sylfaen" w:hAnsi="Sylfaen" w:cstheme="minorHAnsi"/>
          <w:lang w:val="ka-GE"/>
        </w:rPr>
        <w:t xml:space="preserve"> </w:t>
      </w:r>
      <w:r w:rsidR="00C45B9C" w:rsidRPr="00F63CA9">
        <w:rPr>
          <w:rFonts w:ascii="Sylfaen" w:hAnsi="Sylfaen" w:cs="Sylfaen"/>
          <w:lang w:val="ka-GE"/>
        </w:rPr>
        <w:t>ურთიერთობებშიც</w:t>
      </w:r>
      <w:r w:rsidR="00322A84">
        <w:rPr>
          <w:rFonts w:ascii="Sylfaen" w:hAnsi="Sylfaen" w:cs="Sylfaen"/>
          <w:lang w:val="ka-GE"/>
        </w:rPr>
        <w:t xml:space="preserve"> და ა.შ</w:t>
      </w:r>
      <w:r w:rsidR="00E96CCC" w:rsidRPr="00F63CA9">
        <w:rPr>
          <w:rFonts w:ascii="Sylfaen" w:hAnsi="Sylfaen" w:cs="Sylfaen"/>
          <w:lang w:val="ka-GE"/>
        </w:rPr>
        <w:t xml:space="preserve">. </w:t>
      </w:r>
    </w:p>
    <w:p w:rsidR="00E96CCC" w:rsidRPr="00F63CA9" w:rsidRDefault="00E96CCC" w:rsidP="00E96CCC">
      <w:pPr>
        <w:jc w:val="both"/>
        <w:rPr>
          <w:rFonts w:ascii="Sylfaen" w:hAnsi="Sylfaen" w:cs="Sylfaen"/>
          <w:lang w:val="ka-GE"/>
        </w:rPr>
      </w:pPr>
    </w:p>
    <w:p w:rsidR="00E96CCC" w:rsidRDefault="00C45B9C" w:rsidP="00E96CCC">
      <w:pPr>
        <w:jc w:val="both"/>
        <w:rPr>
          <w:rFonts w:ascii="Sylfaen" w:hAnsi="Sylfaen"/>
          <w:lang w:val="ka-GE"/>
        </w:rPr>
      </w:pPr>
      <w:r w:rsidRPr="00F63CA9">
        <w:rPr>
          <w:rFonts w:ascii="Sylfaen" w:hAnsi="Sylfaen" w:cstheme="minorHAnsi"/>
          <w:lang w:val="ka-GE"/>
        </w:rPr>
        <w:t xml:space="preserve">გრძელდება მუშაობა  </w:t>
      </w:r>
      <w:r w:rsidRPr="00F63CA9">
        <w:rPr>
          <w:rFonts w:ascii="Sylfaen" w:hAnsi="Sylfaen" w:cs="Sylfaen"/>
          <w:lang w:val="ka-GE"/>
        </w:rPr>
        <w:t>დანართი  XXX-თ განსაზღვრული სხვა დირექტივების შესაბამისად  საკანონმდებლო ცვლილებების განსახორციელებლად</w:t>
      </w:r>
      <w:r w:rsidRPr="00F63CA9">
        <w:rPr>
          <w:rFonts w:ascii="Sylfaen" w:hAnsi="Sylfaen" w:cs="Sylfaen"/>
          <w:lang w:val="ka-GE"/>
        </w:rPr>
        <w:t xml:space="preserve"> და </w:t>
      </w:r>
      <w:r w:rsidRPr="00F63CA9">
        <w:rPr>
          <w:rFonts w:ascii="Sylfaen" w:hAnsi="Sylfaen"/>
          <w:lang w:val="ka-GE"/>
        </w:rPr>
        <w:t>ამჟამად დამუშავების/ პროცესშია საკანონმდებლო ცვლილებები შრომის კოდექსში</w:t>
      </w:r>
      <w:r w:rsidRPr="00F63CA9">
        <w:rPr>
          <w:rFonts w:ascii="Sylfaen" w:hAnsi="Sylfaen"/>
          <w:lang w:val="ka-GE"/>
        </w:rPr>
        <w:t>. ცვლილებები მოიცავს თანაბარი შრომისთვის თანაბარი ანაზღაურების პრინციპის უზრუნველყოფას საკანონმდებლო დონეზე (</w:t>
      </w:r>
      <w:r w:rsidRPr="00F63CA9">
        <w:rPr>
          <w:rFonts w:ascii="Sylfaen" w:hAnsi="Sylfaen"/>
          <w:highlight w:val="yellow"/>
          <w:lang w:val="ka-GE"/>
        </w:rPr>
        <w:t>2006/54/EC დირექტივის შესაბამისად</w:t>
      </w:r>
      <w:r w:rsidRPr="00F63CA9">
        <w:rPr>
          <w:rFonts w:ascii="Sylfaen" w:hAnsi="Sylfaen"/>
          <w:highlight w:val="yellow"/>
          <w:lang w:val="ka-GE"/>
        </w:rPr>
        <w:t xml:space="preserve">). </w:t>
      </w:r>
      <w:r w:rsidR="00E96CCC" w:rsidRPr="00F63CA9">
        <w:rPr>
          <w:rFonts w:ascii="Sylfaen" w:hAnsi="Sylfaen"/>
          <w:lang w:val="ka-GE"/>
        </w:rPr>
        <w:t xml:space="preserve">ცვლილებების პროექტის შესაბამისად, </w:t>
      </w:r>
      <w:r w:rsidR="00E96CCC" w:rsidRPr="00F63CA9">
        <w:rPr>
          <w:rFonts w:ascii="Sylfaen" w:hAnsi="Sylfaen" w:cs="Sylfaen"/>
          <w:lang w:val="ka-GE"/>
        </w:rPr>
        <w:t>დამსაქმებელი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ვალდებულია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უზრუნველყოს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ქალისა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და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მამაკაცის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მიერ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შესრულებული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თანაბარი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ღირებულების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სამუშაოსთვის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თანაბარი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ანაზღაურების</w:t>
      </w:r>
      <w:r w:rsidR="00E96CCC" w:rsidRPr="00F63CA9">
        <w:rPr>
          <w:rFonts w:ascii="Sylfaen" w:hAnsi="Sylfaen"/>
          <w:lang w:val="ka-GE"/>
        </w:rPr>
        <w:t xml:space="preserve"> </w:t>
      </w:r>
      <w:r w:rsidR="00E96CCC" w:rsidRPr="00F63CA9">
        <w:rPr>
          <w:rFonts w:ascii="Sylfaen" w:hAnsi="Sylfaen" w:cs="Sylfaen"/>
          <w:lang w:val="ka-GE"/>
        </w:rPr>
        <w:t>გადახდა</w:t>
      </w:r>
      <w:r w:rsidR="00E96CCC" w:rsidRPr="00F63CA9">
        <w:rPr>
          <w:rFonts w:ascii="Sylfaen" w:hAnsi="Sylfaen"/>
          <w:lang w:val="ka-GE"/>
        </w:rPr>
        <w:t xml:space="preserve">. </w:t>
      </w:r>
    </w:p>
    <w:p w:rsidR="00322A84" w:rsidRDefault="00322A84" w:rsidP="00E96CCC">
      <w:pPr>
        <w:jc w:val="both"/>
        <w:rPr>
          <w:rFonts w:ascii="Sylfaen" w:hAnsi="Sylfaen"/>
          <w:lang w:val="ka-GE"/>
        </w:rPr>
      </w:pPr>
    </w:p>
    <w:p w:rsidR="00322A84" w:rsidRPr="00F63CA9" w:rsidRDefault="00322A84" w:rsidP="00E96CCC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E96CCC" w:rsidRPr="00F63CA9" w:rsidRDefault="00C45B9C" w:rsidP="00E96CCC">
      <w:pPr>
        <w:jc w:val="both"/>
        <w:rPr>
          <w:rFonts w:ascii="Sylfaen" w:hAnsi="Sylfaen"/>
          <w:lang w:val="ka-GE"/>
        </w:rPr>
      </w:pPr>
      <w:r w:rsidRPr="00F63CA9">
        <w:rPr>
          <w:rFonts w:ascii="Sylfaen" w:hAnsi="Sylfaen"/>
          <w:lang w:val="ka-GE"/>
        </w:rPr>
        <w:t xml:space="preserve">გარდა ამისა,  მიმდინარეობს მუშაობა  </w:t>
      </w:r>
      <w:r w:rsidRPr="00F63CA9">
        <w:rPr>
          <w:rFonts w:ascii="Sylfaen" w:eastAsia="Helvetica" w:hAnsi="Sylfaen" w:cs="Helvetica"/>
          <w:lang w:val="ka-GE"/>
        </w:rPr>
        <w:t xml:space="preserve">თანაბარი ღირებულების შრომისთვის თანაბარი ანაზღაურების უზრუნველსაყოფად დამსაქმებელთათვის </w:t>
      </w:r>
      <w:r w:rsidRPr="00F63CA9">
        <w:rPr>
          <w:rFonts w:ascii="Sylfaen" w:hAnsi="Sylfaen"/>
          <w:lang w:val="ka-GE"/>
        </w:rPr>
        <w:t>სახელმძღვანელო პრინციპების</w:t>
      </w:r>
      <w:r w:rsidR="00E96CCC" w:rsidRPr="00F63CA9">
        <w:rPr>
          <w:rFonts w:ascii="Sylfaen" w:hAnsi="Sylfaen"/>
          <w:lang w:val="ka-GE"/>
        </w:rPr>
        <w:t xml:space="preserve">/მეთოდოლოგიის </w:t>
      </w:r>
      <w:r w:rsidRPr="00F63CA9">
        <w:rPr>
          <w:rFonts w:ascii="Sylfaen" w:hAnsi="Sylfaen"/>
          <w:lang w:val="ka-GE"/>
        </w:rPr>
        <w:t xml:space="preserve">  </w:t>
      </w:r>
      <w:r w:rsidRPr="00F63CA9">
        <w:rPr>
          <w:rFonts w:ascii="Sylfaen" w:hAnsi="Sylfaen"/>
          <w:lang w:val="ka-GE"/>
        </w:rPr>
        <w:t xml:space="preserve">შემუშავების მიზნით, რაშიც </w:t>
      </w:r>
      <w:r w:rsidR="00E96CCC" w:rsidRPr="00F63CA9">
        <w:rPr>
          <w:rFonts w:ascii="Sylfaen" w:hAnsi="Sylfaen"/>
          <w:lang w:val="ka-GE"/>
        </w:rPr>
        <w:t xml:space="preserve">სახელმწიფოს </w:t>
      </w:r>
      <w:r w:rsidRPr="00F63CA9">
        <w:rPr>
          <w:rFonts w:ascii="Sylfaen" w:hAnsi="Sylfaen"/>
          <w:lang w:val="ka-GE"/>
        </w:rPr>
        <w:t xml:space="preserve"> აქტიურად უჭერს მხარს და ტექნიკურ მხარდაჭერას უწევს შრომის საერთაშორისო ორგანიზაცია. </w:t>
      </w:r>
      <w:r w:rsidR="00E96CCC" w:rsidRPr="00F63CA9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E96CCC" w:rsidRPr="00F63CA9">
        <w:rPr>
          <w:rFonts w:ascii="Sylfaen" w:hAnsi="Sylfaen"/>
        </w:rPr>
        <w:t>უნდა</w:t>
      </w:r>
      <w:proofErr w:type="spellEnd"/>
      <w:proofErr w:type="gram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აღმოიფხვრას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სქესის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ნიშნით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პირდაპირი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და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ირიბი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დისკრიმინაცია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ერთი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და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იგივე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სამუშაოს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ან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თანაბარი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ღირებულების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სამუშაოს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შემთხვევაში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ანაზღაურების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ყველა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ასპექტსა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და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პირობასთან</w:t>
      </w:r>
      <w:proofErr w:type="spellEnd"/>
      <w:r w:rsidR="00E96CCC" w:rsidRPr="00F63CA9">
        <w:rPr>
          <w:rFonts w:ascii="Sylfaen" w:hAnsi="Sylfaen"/>
        </w:rPr>
        <w:t xml:space="preserve"> </w:t>
      </w:r>
      <w:proofErr w:type="spellStart"/>
      <w:r w:rsidR="00E96CCC" w:rsidRPr="00F63CA9">
        <w:rPr>
          <w:rFonts w:ascii="Sylfaen" w:hAnsi="Sylfaen"/>
        </w:rPr>
        <w:t>დაკავშირებით.</w:t>
      </w:r>
      <w:proofErr w:type="spellEnd"/>
      <w:r w:rsidR="00E96CCC" w:rsidRPr="00F63CA9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E96CCC" w:rsidRPr="00F63CA9">
        <w:rPr>
          <w:rFonts w:ascii="Sylfaen" w:hAnsi="Sylfaen"/>
          <w:color w:val="000000"/>
        </w:rPr>
        <w:t>კერძოდ</w:t>
      </w:r>
      <w:proofErr w:type="spellEnd"/>
      <w:proofErr w:type="gramEnd"/>
      <w:r w:rsidR="00E96CCC" w:rsidRPr="00F63CA9">
        <w:rPr>
          <w:rFonts w:ascii="Sylfaen" w:hAnsi="Sylfaen"/>
          <w:color w:val="000000"/>
        </w:rPr>
        <w:t xml:space="preserve">, </w:t>
      </w:r>
      <w:proofErr w:type="spellStart"/>
      <w:r w:rsidR="00E96CCC" w:rsidRPr="00F63CA9">
        <w:rPr>
          <w:rFonts w:ascii="Sylfaen" w:hAnsi="Sylfaen"/>
          <w:color w:val="000000"/>
        </w:rPr>
        <w:t>თუ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ანაზღაურების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განსაზღვრის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მიზნით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გამოიყენება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სამუშაოს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კლასიფიკაციის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სისტემა</w:t>
      </w:r>
      <w:proofErr w:type="spellEnd"/>
      <w:r w:rsidR="00E96CCC" w:rsidRPr="00F63CA9">
        <w:rPr>
          <w:rFonts w:ascii="Sylfaen" w:hAnsi="Sylfaen"/>
          <w:color w:val="000000"/>
        </w:rPr>
        <w:t xml:space="preserve">, </w:t>
      </w:r>
      <w:proofErr w:type="spellStart"/>
      <w:r w:rsidR="00E96CCC" w:rsidRPr="00F63CA9">
        <w:rPr>
          <w:rFonts w:ascii="Sylfaen" w:hAnsi="Sylfaen"/>
          <w:color w:val="000000"/>
        </w:rPr>
        <w:t>ის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უნდა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ეფუძნებოდეს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ერთი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და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იგივე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კრიტერიუმებს</w:t>
      </w:r>
      <w:proofErr w:type="spellEnd"/>
      <w:r w:rsidR="00E96CCC" w:rsidRPr="00F63CA9">
        <w:rPr>
          <w:rFonts w:ascii="Sylfaen" w:hAnsi="Sylfaen"/>
          <w:color w:val="000000"/>
        </w:rPr>
        <w:t xml:space="preserve">, </w:t>
      </w:r>
      <w:proofErr w:type="spellStart"/>
      <w:r w:rsidR="00E96CCC" w:rsidRPr="00F63CA9">
        <w:rPr>
          <w:rFonts w:ascii="Sylfaen" w:hAnsi="Sylfaen"/>
          <w:color w:val="000000"/>
        </w:rPr>
        <w:t>როგორც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კაცის</w:t>
      </w:r>
      <w:proofErr w:type="spellEnd"/>
      <w:r w:rsidR="00E96CCC" w:rsidRPr="00F63CA9">
        <w:rPr>
          <w:rFonts w:ascii="Sylfaen" w:hAnsi="Sylfaen"/>
          <w:color w:val="000000"/>
        </w:rPr>
        <w:t xml:space="preserve">, </w:t>
      </w:r>
      <w:proofErr w:type="spellStart"/>
      <w:r w:rsidR="00E96CCC" w:rsidRPr="00F63CA9">
        <w:rPr>
          <w:rFonts w:ascii="Sylfaen" w:hAnsi="Sylfaen"/>
          <w:color w:val="000000"/>
        </w:rPr>
        <w:t>ისე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ქალის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შემთხვევაში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და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უნდა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იქნას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შედგ</w:t>
      </w:r>
      <w:proofErr w:type="spellEnd"/>
      <w:r w:rsidR="00E96CCC" w:rsidRPr="00F63CA9">
        <w:rPr>
          <w:rFonts w:ascii="Sylfaen" w:hAnsi="Sylfaen"/>
          <w:color w:val="000000"/>
          <w:lang w:val="ka-GE"/>
        </w:rPr>
        <w:t>ე</w:t>
      </w:r>
      <w:proofErr w:type="spellStart"/>
      <w:r w:rsidR="00E96CCC" w:rsidRPr="00F63CA9">
        <w:rPr>
          <w:rFonts w:ascii="Sylfaen" w:hAnsi="Sylfaen"/>
          <w:color w:val="000000"/>
        </w:rPr>
        <w:t>ნილი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ისე</w:t>
      </w:r>
      <w:proofErr w:type="spellEnd"/>
      <w:r w:rsidR="00E96CCC" w:rsidRPr="00F63CA9">
        <w:rPr>
          <w:rFonts w:ascii="Sylfaen" w:hAnsi="Sylfaen"/>
          <w:color w:val="000000"/>
        </w:rPr>
        <w:t xml:space="preserve">, </w:t>
      </w:r>
      <w:proofErr w:type="spellStart"/>
      <w:r w:rsidR="00E96CCC" w:rsidRPr="00F63CA9">
        <w:rPr>
          <w:rFonts w:ascii="Sylfaen" w:hAnsi="Sylfaen"/>
          <w:color w:val="000000"/>
        </w:rPr>
        <w:t>რომ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გამორიცხავდეს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ნებისმიერ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დისკრიმინაციას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სქესობრივი</w:t>
      </w:r>
      <w:proofErr w:type="spellEnd"/>
      <w:r w:rsidR="00E96CCC" w:rsidRPr="00F63CA9">
        <w:rPr>
          <w:rFonts w:ascii="Sylfaen" w:hAnsi="Sylfaen"/>
          <w:color w:val="000000"/>
        </w:rPr>
        <w:t xml:space="preserve"> </w:t>
      </w:r>
      <w:proofErr w:type="spellStart"/>
      <w:r w:rsidR="00E96CCC" w:rsidRPr="00F63CA9">
        <w:rPr>
          <w:rFonts w:ascii="Sylfaen" w:hAnsi="Sylfaen"/>
          <w:color w:val="000000"/>
        </w:rPr>
        <w:t>ნიშნით</w:t>
      </w:r>
      <w:proofErr w:type="spellEnd"/>
      <w:r w:rsidR="00E96CCC" w:rsidRPr="00F63CA9">
        <w:rPr>
          <w:rFonts w:ascii="Sylfaen" w:hAnsi="Sylfaen"/>
          <w:color w:val="000000"/>
        </w:rPr>
        <w:t>.</w:t>
      </w:r>
    </w:p>
    <w:p w:rsidR="00E96CCC" w:rsidRPr="00F63CA9" w:rsidRDefault="00E96CCC" w:rsidP="00C45B9C">
      <w:pPr>
        <w:ind w:firstLine="720"/>
        <w:contextualSpacing/>
        <w:jc w:val="both"/>
        <w:rPr>
          <w:rFonts w:ascii="Sylfaen" w:hAnsi="Sylfaen"/>
          <w:lang w:val="ka-GE"/>
        </w:rPr>
      </w:pPr>
    </w:p>
    <w:p w:rsidR="000C7871" w:rsidRPr="00F63CA9" w:rsidRDefault="000C7871" w:rsidP="000C7871">
      <w:pPr>
        <w:rPr>
          <w:rFonts w:ascii="Sylfaen" w:hAnsi="Sylfaen"/>
        </w:rPr>
      </w:pPr>
    </w:p>
    <w:p w:rsidR="000C7871" w:rsidRPr="00F63CA9" w:rsidRDefault="000C7871" w:rsidP="00F63CA9">
      <w:pPr>
        <w:jc w:val="both"/>
        <w:rPr>
          <w:rFonts w:ascii="Sylfaen" w:hAnsi="Sylfaen" w:cs="Sylfaen"/>
          <w:lang w:val="ka-GE"/>
        </w:rPr>
      </w:pPr>
      <w:r w:rsidRPr="00F63CA9">
        <w:rPr>
          <w:rFonts w:ascii="Sylfaen" w:hAnsi="Sylfaen"/>
        </w:rPr>
        <w:t xml:space="preserve">2018 </w:t>
      </w:r>
      <w:proofErr w:type="spellStart"/>
      <w:r w:rsidRPr="00F63CA9">
        <w:rPr>
          <w:rFonts w:ascii="Sylfaen" w:hAnsi="Sylfaen" w:cs="Sylfaen"/>
        </w:rPr>
        <w:t>წელს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საქართველოში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კაცის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საშუალო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ანაზღაურებამ</w:t>
      </w:r>
      <w:proofErr w:type="spellEnd"/>
      <w:r w:rsidRPr="00F63CA9">
        <w:rPr>
          <w:rFonts w:ascii="Sylfaen" w:hAnsi="Sylfaen" w:cs="Sylfaen"/>
        </w:rPr>
        <w:t xml:space="preserve"> </w:t>
      </w:r>
      <w:r w:rsidRPr="00F63CA9">
        <w:rPr>
          <w:rFonts w:ascii="Sylfaen" w:hAnsi="Sylfaen"/>
        </w:rPr>
        <w:t xml:space="preserve"> 1360.5 </w:t>
      </w:r>
      <w:proofErr w:type="spellStart"/>
      <w:r w:rsidRPr="00F63CA9">
        <w:rPr>
          <w:rFonts w:ascii="Sylfaen" w:hAnsi="Sylfaen" w:cs="Sylfaen"/>
        </w:rPr>
        <w:t>ლარი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შეადგინა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ქალის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ხელფასმა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კი</w:t>
      </w:r>
      <w:proofErr w:type="spellEnd"/>
      <w:r w:rsidRPr="00F63CA9">
        <w:rPr>
          <w:rFonts w:ascii="Sylfaen" w:hAnsi="Sylfaen"/>
        </w:rPr>
        <w:t xml:space="preserve"> 856.2 </w:t>
      </w:r>
      <w:proofErr w:type="spellStart"/>
      <w:r w:rsidRPr="00F63CA9">
        <w:rPr>
          <w:rFonts w:ascii="Sylfaen" w:hAnsi="Sylfaen" w:cs="Sylfaen"/>
        </w:rPr>
        <w:t>ლარი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რაც</w:t>
      </w:r>
      <w:proofErr w:type="spellEnd"/>
      <w:r w:rsidRPr="00F63CA9">
        <w:rPr>
          <w:rFonts w:ascii="Sylfaen" w:hAnsi="Sylfaen"/>
        </w:rPr>
        <w:t xml:space="preserve"> 37.07%-</w:t>
      </w:r>
      <w:proofErr w:type="spellStart"/>
      <w:r w:rsidRPr="00F63CA9">
        <w:rPr>
          <w:rFonts w:ascii="Sylfaen" w:hAnsi="Sylfaen" w:cs="Sylfaen"/>
        </w:rPr>
        <w:t>იან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სხვაობას</w:t>
      </w:r>
      <w:proofErr w:type="spellEnd"/>
      <w:r w:rsidRPr="00F63CA9">
        <w:rPr>
          <w:rFonts w:ascii="Sylfaen" w:hAnsi="Sylfaen"/>
        </w:rPr>
        <w:t xml:space="preserve"> </w:t>
      </w:r>
      <w:r w:rsidRPr="00F63CA9">
        <w:rPr>
          <w:rFonts w:ascii="Sylfaen" w:hAnsi="Sylfaen" w:cs="Sylfaen"/>
        </w:rPr>
        <w:t>ნიშნავს</w:t>
      </w:r>
      <w:r w:rsidR="00E96CCC" w:rsidRPr="00F63CA9">
        <w:rPr>
          <w:rFonts w:ascii="Sylfaen" w:hAnsi="Sylfaen" w:cs="Sylfaen"/>
        </w:rPr>
        <w:t>.</w:t>
      </w:r>
      <w:r w:rsidR="00E96CCC" w:rsidRPr="00F63CA9">
        <w:rPr>
          <w:rFonts w:ascii="Sylfaen" w:hAnsi="Sylfaen" w:cs="Sylfaen"/>
          <w:lang w:val="ka-GE"/>
        </w:rPr>
        <w:t xml:space="preserve">  </w:t>
      </w:r>
      <w:r w:rsidRPr="00F63CA9">
        <w:rPr>
          <w:rFonts w:ascii="Sylfaen" w:hAnsi="Sylfaen"/>
        </w:rPr>
        <w:t>2005-</w:t>
      </w:r>
      <w:r w:rsidRPr="00F63CA9">
        <w:rPr>
          <w:rFonts w:ascii="Sylfaen" w:hAnsi="Sylfaen" w:cs="Sylfaen"/>
        </w:rPr>
        <w:t>დან</w:t>
      </w:r>
      <w:r w:rsidRPr="00F63CA9">
        <w:rPr>
          <w:rFonts w:ascii="Sylfaen" w:hAnsi="Sylfaen"/>
        </w:rPr>
        <w:t xml:space="preserve"> 2013 </w:t>
      </w:r>
      <w:proofErr w:type="spellStart"/>
      <w:r w:rsidRPr="00F63CA9">
        <w:rPr>
          <w:rFonts w:ascii="Sylfaen" w:hAnsi="Sylfaen" w:cs="Sylfaen"/>
        </w:rPr>
        <w:t>წლამდე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ეს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სხვაობა</w:t>
      </w:r>
      <w:proofErr w:type="spellEnd"/>
      <w:r w:rsidRPr="00F63CA9">
        <w:rPr>
          <w:rFonts w:ascii="Sylfaen" w:hAnsi="Sylfaen"/>
        </w:rPr>
        <w:t xml:space="preserve"> 51.06%-</w:t>
      </w:r>
      <w:proofErr w:type="spellStart"/>
      <w:r w:rsidRPr="00F63CA9">
        <w:rPr>
          <w:rFonts w:ascii="Sylfaen" w:hAnsi="Sylfaen" w:cs="Sylfaen"/>
        </w:rPr>
        <w:t>დან</w:t>
      </w:r>
      <w:proofErr w:type="spellEnd"/>
      <w:r w:rsidRPr="00F63CA9">
        <w:rPr>
          <w:rFonts w:ascii="Sylfaen" w:hAnsi="Sylfaen"/>
        </w:rPr>
        <w:t xml:space="preserve"> 36.43%-</w:t>
      </w:r>
      <w:proofErr w:type="spellStart"/>
      <w:r w:rsidRPr="00F63CA9">
        <w:rPr>
          <w:rFonts w:ascii="Sylfaen" w:hAnsi="Sylfaen" w:cs="Sylfaen"/>
        </w:rPr>
        <w:t>მდე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დაეცა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თუმცა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შემდგომ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ნახევარი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პროცენტით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გაიზარდა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რის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შედეგადაც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მოვედით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დღევანდელ</w:t>
      </w:r>
      <w:proofErr w:type="spellEnd"/>
      <w:r w:rsidRPr="00F63CA9">
        <w:rPr>
          <w:rFonts w:ascii="Sylfaen" w:hAnsi="Sylfaen"/>
        </w:rPr>
        <w:t xml:space="preserve"> 37.07%-</w:t>
      </w:r>
      <w:proofErr w:type="spellStart"/>
      <w:r w:rsidRPr="00F63CA9">
        <w:rPr>
          <w:rFonts w:ascii="Sylfaen" w:hAnsi="Sylfaen" w:cs="Sylfaen"/>
        </w:rPr>
        <w:t>თან</w:t>
      </w:r>
      <w:proofErr w:type="spellEnd"/>
      <w:r w:rsidRPr="00F63CA9">
        <w:rPr>
          <w:rFonts w:ascii="Sylfaen" w:hAnsi="Sylfaen"/>
        </w:rPr>
        <w:t xml:space="preserve">. </w:t>
      </w:r>
      <w:proofErr w:type="spellStart"/>
      <w:r w:rsidRPr="00F63CA9">
        <w:rPr>
          <w:rFonts w:ascii="Sylfaen" w:hAnsi="Sylfaen" w:cs="Sylfaen"/>
        </w:rPr>
        <w:t>იმ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შემთხვევაში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თუ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ზემოთ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აღნიშნული</w:t>
      </w:r>
      <w:proofErr w:type="spellEnd"/>
      <w:r w:rsidRPr="00F63CA9">
        <w:rPr>
          <w:rFonts w:ascii="Sylfaen" w:hAnsi="Sylfaen"/>
        </w:rPr>
        <w:t xml:space="preserve"> 10 </w:t>
      </w:r>
      <w:proofErr w:type="spellStart"/>
      <w:r w:rsidRPr="00F63CA9">
        <w:rPr>
          <w:rFonts w:ascii="Sylfaen" w:hAnsi="Sylfaen" w:cs="Sylfaen"/>
        </w:rPr>
        <w:t>წლის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ტრენდი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არ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შეიცვლება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ხელფასების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სხვაობის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აღმოფხვრას</w:t>
      </w:r>
      <w:proofErr w:type="spellEnd"/>
      <w:r w:rsidRPr="00F63CA9">
        <w:rPr>
          <w:rFonts w:ascii="Sylfaen" w:hAnsi="Sylfaen"/>
        </w:rPr>
        <w:t xml:space="preserve"> 30 </w:t>
      </w:r>
      <w:proofErr w:type="spellStart"/>
      <w:r w:rsidRPr="00F63CA9">
        <w:rPr>
          <w:rFonts w:ascii="Sylfaen" w:hAnsi="Sylfaen" w:cs="Sylfaen"/>
        </w:rPr>
        <w:t>წელი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დასჭირდება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უკანასკნელი</w:t>
      </w:r>
      <w:proofErr w:type="spellEnd"/>
      <w:r w:rsidRPr="00F63CA9">
        <w:rPr>
          <w:rFonts w:ascii="Sylfaen" w:hAnsi="Sylfaen"/>
        </w:rPr>
        <w:t xml:space="preserve"> 5 </w:t>
      </w:r>
      <w:proofErr w:type="spellStart"/>
      <w:r w:rsidRPr="00F63CA9">
        <w:rPr>
          <w:rFonts w:ascii="Sylfaen" w:hAnsi="Sylfaen" w:cs="Sylfaen"/>
        </w:rPr>
        <w:t>წლის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ტრენდის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თანახმად</w:t>
      </w:r>
      <w:proofErr w:type="spellEnd"/>
      <w:r w:rsidRPr="00F63CA9">
        <w:rPr>
          <w:rFonts w:ascii="Sylfaen" w:hAnsi="Sylfaen"/>
        </w:rPr>
        <w:t xml:space="preserve">, </w:t>
      </w:r>
      <w:proofErr w:type="spellStart"/>
      <w:r w:rsidRPr="00F63CA9">
        <w:rPr>
          <w:rFonts w:ascii="Sylfaen" w:hAnsi="Sylfaen" w:cs="Sylfaen"/>
        </w:rPr>
        <w:t>კი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ქალისა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და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კაცის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საშუალო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ხელფასები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არ</w:t>
      </w:r>
      <w:proofErr w:type="spellEnd"/>
      <w:r w:rsidRPr="00F63CA9">
        <w:rPr>
          <w:rFonts w:ascii="Sylfaen" w:hAnsi="Sylfaen"/>
        </w:rPr>
        <w:t xml:space="preserve"> </w:t>
      </w:r>
      <w:proofErr w:type="spellStart"/>
      <w:r w:rsidRPr="00F63CA9">
        <w:rPr>
          <w:rFonts w:ascii="Sylfaen" w:hAnsi="Sylfaen" w:cs="Sylfaen"/>
        </w:rPr>
        <w:t>გათანაბრდება</w:t>
      </w:r>
      <w:proofErr w:type="spellEnd"/>
      <w:r w:rsidRPr="00F63CA9">
        <w:rPr>
          <w:rFonts w:ascii="Sylfaen" w:hAnsi="Sylfaen"/>
        </w:rPr>
        <w:t>.</w:t>
      </w:r>
      <w:r w:rsidR="00F63CA9" w:rsidRPr="00F63CA9">
        <w:rPr>
          <w:rFonts w:ascii="Sylfaen" w:hAnsi="Sylfaen" w:cs="Sylfaen"/>
          <w:lang w:val="ka-GE"/>
        </w:rPr>
        <w:t xml:space="preserve">  </w:t>
      </w:r>
    </w:p>
    <w:sectPr w:rsidR="000C7871" w:rsidRPr="00F63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71"/>
    <w:rsid w:val="000C7871"/>
    <w:rsid w:val="00322A84"/>
    <w:rsid w:val="00A801C2"/>
    <w:rsid w:val="00C45B9C"/>
    <w:rsid w:val="00E96CCC"/>
    <w:rsid w:val="00EF1A6A"/>
    <w:rsid w:val="00F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AE1C"/>
  <w15:chartTrackingRefBased/>
  <w15:docId w15:val="{C1C3A564-7D74-4AA8-981C-56B2069D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7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rsid w:val="00E96CCC"/>
    <w:rPr>
      <w:rFonts w:ascii="Sylfaen" w:hAnsi="Sylfae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96CCC"/>
    <w:rPr>
      <w:rFonts w:ascii="Sylfaen" w:hAnsi="Sylfae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8</cp:revision>
  <dcterms:created xsi:type="dcterms:W3CDTF">2019-10-07T13:37:00Z</dcterms:created>
  <dcterms:modified xsi:type="dcterms:W3CDTF">2019-10-07T13:54:00Z</dcterms:modified>
</cp:coreProperties>
</file>